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100" w:line="276" w:before="100"/>
        <w:ind w:left="5535" w:firstLine="0" w:right="0"/>
        <w:contextualSpacing w:val="0"/>
      </w:pPr>
      <w:r w:rsidRPr="00000000" w:rsidR="00000000" w:rsidDel="00000000">
        <w:rPr>
          <w:b w:val="1"/>
          <w:color w:val="000000"/>
          <w:rtl w:val="0"/>
        </w:rPr>
        <w:t xml:space="preserve">УТВЕРЖДЕНО</w:t>
      </w:r>
    </w:p>
    <w:p w:rsidP="00000000" w:rsidRPr="00000000" w:rsidR="00000000" w:rsidDel="00000000" w:rsidRDefault="00000000">
      <w:pPr>
        <w:spacing w:lineRule="auto" w:after="100" w:line="276" w:before="100"/>
        <w:ind w:left="5535" w:firstLine="0" w:right="0"/>
        <w:contextualSpacing w:val="0"/>
      </w:pPr>
      <w:r w:rsidRPr="00000000" w:rsidR="00000000" w:rsidDel="00000000">
        <w:rPr>
          <w:color w:val="000000"/>
          <w:rtl w:val="0"/>
        </w:rPr>
        <w:t xml:space="preserve">решением II Общего собрания членов</w:t>
      </w:r>
    </w:p>
    <w:p w:rsidP="00000000" w:rsidRPr="00000000" w:rsidR="00000000" w:rsidDel="00000000" w:rsidRDefault="00000000">
      <w:pPr>
        <w:spacing w:lineRule="auto" w:after="100" w:line="276" w:before="100"/>
        <w:ind w:left="5535" w:firstLine="0" w:right="0"/>
        <w:contextualSpacing w:val="0"/>
      </w:pPr>
      <w:r w:rsidRPr="00000000" w:rsidR="00000000" w:rsidDel="00000000">
        <w:rPr>
          <w:color w:val="000000"/>
          <w:rtl w:val="0"/>
        </w:rPr>
        <w:t xml:space="preserve">Некоммерческой организации «Союз Строителей Севастополя»</w:t>
      </w:r>
    </w:p>
    <w:p w:rsidP="00000000" w:rsidRPr="00000000" w:rsidR="00000000" w:rsidDel="00000000" w:rsidRDefault="00000000">
      <w:pPr>
        <w:spacing w:lineRule="auto" w:after="100" w:line="276" w:before="100"/>
        <w:ind w:left="5535" w:firstLine="0" w:right="0"/>
        <w:contextualSpacing w:val="0"/>
      </w:pPr>
      <w:r w:rsidRPr="00000000" w:rsidR="00000000" w:rsidDel="00000000">
        <w:rPr>
          <w:color w:val="000000"/>
          <w:rtl w:val="0"/>
        </w:rPr>
        <w:t xml:space="preserve">протокол № 2от 16.09.2014 года приложение 2</w:t>
      </w:r>
    </w:p>
    <w:p w:rsidP="00000000" w:rsidRPr="00000000" w:rsidR="00000000" w:rsidDel="00000000" w:rsidRDefault="00000000">
      <w:pPr>
        <w:spacing w:lineRule="auto" w:after="100" w:line="360" w:before="100"/>
        <w:ind w:right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360" w:before="100"/>
        <w:ind w:right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360" w:before="100"/>
        <w:ind w:right="0"/>
        <w:contextualSpacing w:val="0"/>
        <w:jc w:val="center"/>
      </w:pPr>
      <w:r w:rsidRPr="00000000" w:rsidR="00000000" w:rsidDel="00000000">
        <w:rPr>
          <w:b w:val="1"/>
          <w:color w:val="000000"/>
          <w:sz w:val="36"/>
          <w:rtl w:val="0"/>
        </w:rPr>
        <w:t xml:space="preserve">Положение </w:t>
      </w:r>
    </w:p>
    <w:p w:rsidP="00000000" w:rsidRPr="00000000" w:rsidR="00000000" w:rsidDel="00000000" w:rsidRDefault="00000000">
      <w:pPr>
        <w:spacing w:lineRule="auto" w:after="100" w:line="360" w:before="100"/>
        <w:ind w:right="0"/>
        <w:contextualSpacing w:val="0"/>
        <w:jc w:val="center"/>
      </w:pPr>
      <w:r w:rsidRPr="00000000" w:rsidR="00000000" w:rsidDel="00000000">
        <w:rPr>
          <w:color w:val="000000"/>
          <w:sz w:val="28"/>
          <w:rtl w:val="0"/>
        </w:rPr>
        <w:t xml:space="preserve">«О членстве в Союзе строителей Севастополя»</w:t>
      </w:r>
    </w:p>
    <w:p w:rsidP="00000000" w:rsidRPr="00000000" w:rsidR="00000000" w:rsidDel="00000000" w:rsidRDefault="00000000">
      <w:pPr>
        <w:spacing w:lineRule="auto" w:after="100" w:line="360" w:before="100"/>
        <w:ind w:right="0"/>
        <w:contextualSpacing w:val="0"/>
        <w:jc w:val="center"/>
      </w:pPr>
      <w:r w:rsidRPr="00000000" w:rsidR="00000000" w:rsidDel="00000000">
        <w:rPr>
          <w:color w:val="000000"/>
          <w:sz w:val="28"/>
          <w:rtl w:val="0"/>
        </w:rPr>
        <w:t xml:space="preserve">(далее – Положение)</w:t>
      </w:r>
    </w:p>
    <w:p w:rsidP="00000000" w:rsidRPr="00000000" w:rsidR="00000000" w:rsidDel="00000000" w:rsidRDefault="00000000">
      <w:pPr>
        <w:spacing w:lineRule="auto" w:after="100" w:line="360" w:before="100"/>
        <w:ind w:right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00" w:before="100"/>
        <w:ind w:right="0"/>
        <w:contextualSpacing w:val="0"/>
        <w:jc w:val="center"/>
      </w:pPr>
      <w:bookmarkStart w:id="0" w:colFirst="0" w:name="h.iq6qr9kj6ki" w:colLast="0"/>
      <w:bookmarkEnd w:id="0"/>
      <w:r w:rsidRPr="00000000" w:rsidR="00000000" w:rsidDel="00000000">
        <w:rPr>
          <w:color w:val="000000"/>
          <w:rtl w:val="0"/>
        </w:rPr>
        <w:t xml:space="preserve">1. Общие положения</w:t>
      </w:r>
    </w:p>
    <w:p w:rsidP="00000000" w:rsidRPr="00000000" w:rsidR="00000000" w:rsidDel="00000000" w:rsidRDefault="00000000">
      <w:pPr>
        <w:spacing w:lineRule="auto" w:after="100" w:line="360" w:before="100"/>
        <w:ind w:right="0"/>
        <w:contextualSpacing w:val="0"/>
        <w:jc w:val="both"/>
      </w:pPr>
      <w:r w:rsidRPr="00000000" w:rsidR="00000000" w:rsidDel="00000000">
        <w:rPr>
          <w:color w:val="000000"/>
          <w:rtl w:val="0"/>
        </w:rPr>
        <w:t xml:space="preserve">1.1. Настоящее Положение разработано в соответствии с Гражданским Кодексом Российской Федерации, Федеральным законом от 12.01.1996 № 7 – ФЗ «О некоммерческих организациях», Уставом  Некоммерческой организации «Союз строителей Севастополя» (далее – Устав) и устанавливает порядок приема, выхода, исключения членов Союза строителей Севастополя (далее также – Союз), формы используемых документов.</w:t>
      </w:r>
    </w:p>
    <w:p w:rsidP="00000000" w:rsidRPr="00000000" w:rsidR="00000000" w:rsidDel="00000000" w:rsidRDefault="00000000">
      <w:pPr>
        <w:pStyle w:val="Heading1"/>
        <w:contextualSpacing w:val="0"/>
      </w:pPr>
      <w:bookmarkStart w:id="1" w:colFirst="0" w:name="h.632ggve0nicj" w:colLast="0"/>
      <w:bookmarkEnd w:id="1"/>
      <w:r w:rsidRPr="00000000" w:rsidR="00000000" w:rsidDel="00000000">
        <w:rPr>
          <w:color w:val="000000"/>
          <w:rtl w:val="0"/>
        </w:rPr>
        <w:t xml:space="preserve">2. Порядок приема в члены Союза строителей Севастополя</w:t>
      </w:r>
    </w:p>
    <w:p w:rsidP="00000000" w:rsidRPr="00000000" w:rsidR="00000000" w:rsidDel="00000000" w:rsidRDefault="00000000">
      <w:pPr>
        <w:spacing w:lineRule="auto" w:after="100" w:line="360" w:before="100"/>
        <w:ind w:right="0"/>
        <w:contextualSpacing w:val="0"/>
        <w:jc w:val="both"/>
      </w:pPr>
      <w:r w:rsidRPr="00000000" w:rsidR="00000000" w:rsidDel="00000000">
        <w:rPr>
          <w:color w:val="000000"/>
          <w:rtl w:val="0"/>
        </w:rPr>
        <w:t xml:space="preserve">2.1. Членами Союза могут быть любые юридические и физические лица, разделяющие цели Союза и признающие его Устав.</w:t>
      </w:r>
    </w:p>
    <w:p w:rsidP="00000000" w:rsidRPr="00000000" w:rsidR="00000000" w:rsidDel="00000000" w:rsidRDefault="00000000">
      <w:pPr>
        <w:spacing w:lineRule="auto" w:after="100" w:line="360" w:before="100"/>
        <w:ind w:right="0"/>
        <w:contextualSpacing w:val="0"/>
        <w:jc w:val="both"/>
      </w:pPr>
      <w:r w:rsidRPr="00000000" w:rsidR="00000000" w:rsidDel="00000000">
        <w:rPr>
          <w:color w:val="000000"/>
          <w:rtl w:val="0"/>
        </w:rPr>
        <w:t xml:space="preserve">2.2. Союз открыт для вступления новых членов.</w:t>
      </w:r>
    </w:p>
    <w:p w:rsidP="00000000" w:rsidRPr="00000000" w:rsidR="00000000" w:rsidDel="00000000" w:rsidRDefault="00000000">
      <w:pPr>
        <w:spacing w:lineRule="auto" w:after="100" w:line="360" w:before="100"/>
        <w:ind w:right="0"/>
        <w:contextualSpacing w:val="0"/>
        <w:jc w:val="both"/>
      </w:pPr>
      <w:r w:rsidRPr="00000000" w:rsidR="00000000" w:rsidDel="00000000">
        <w:rPr>
          <w:color w:val="000000"/>
          <w:rtl w:val="0"/>
        </w:rPr>
        <w:t xml:space="preserve">2.3. С согласия членов Союза в него может войти новый член. Вступление в Союз нового члена может быть обусловлено его субсидиарной ответственностью по обязательствам Союза, возникшим до его вступления.</w:t>
      </w:r>
    </w:p>
    <w:p w:rsidP="00000000" w:rsidRPr="00000000" w:rsidR="00000000" w:rsidDel="00000000" w:rsidRDefault="00000000">
      <w:pPr>
        <w:spacing w:lineRule="auto" w:after="100" w:line="360" w:before="100"/>
        <w:ind w:right="0"/>
        <w:contextualSpacing w:val="0"/>
        <w:jc w:val="both"/>
      </w:pPr>
      <w:r w:rsidRPr="00000000" w:rsidR="00000000" w:rsidDel="00000000">
        <w:rPr>
          <w:color w:val="000000"/>
          <w:rtl w:val="0"/>
        </w:rPr>
        <w:t xml:space="preserve">2.4. Прием новых членов осуществляется на основании письменного заявления кандидата в члены Союза (приложения 1, 2). Заявление подписывается кандидатом — руководителем юридического лица и заверяется печатью, или кандидатом — физическим лицом. К заявлению прикладывается анкета кандидата в члены Союза (приложения 3, 4), к заявлению физического лица дополнительно прикладывается согласие на обработку персональных данных. Ответственность за правильность и достоверность сведений, указанных в заявлении и анкете, несет кандидат в члены Союза.</w:t>
      </w:r>
    </w:p>
    <w:p w:rsidP="00000000" w:rsidRPr="00000000" w:rsidR="00000000" w:rsidDel="00000000" w:rsidRDefault="00000000">
      <w:pPr>
        <w:spacing w:lineRule="auto" w:after="100" w:line="360" w:before="100"/>
        <w:ind w:right="0"/>
        <w:contextualSpacing w:val="0"/>
        <w:jc w:val="both"/>
      </w:pPr>
      <w:r w:rsidRPr="00000000" w:rsidR="00000000" w:rsidDel="00000000">
        <w:rPr>
          <w:color w:val="000000"/>
          <w:rtl w:val="0"/>
        </w:rPr>
        <w:t xml:space="preserve">2.5. Заявления принимаются и регистрируются сотрудниками Союза. В течение трех рабочих дней с момента поступления заявления кандидата, членам Союза направляется опросный лист (приложение 5) с предложением к установленному сроку выразить свое согласие/несогласие на вступление нового члена. Опросный лист направляется по электронной почте (с уведомлением о прочтении) или посредством факсимильной связи (с отметкой о получении «ФИО, должность, дата»), по адресам и контактам, указанным в анкетах членов Союза. Согласием члена Союза на прием нового члена является:</w:t>
      </w:r>
    </w:p>
    <w:p w:rsidP="00000000" w:rsidRPr="00000000" w:rsidR="00000000" w:rsidDel="00000000" w:rsidRDefault="00000000">
      <w:pPr>
        <w:spacing w:lineRule="auto" w:after="100" w:line="360" w:before="100"/>
        <w:ind w:left="720" w:firstLine="0" w:right="0"/>
        <w:contextualSpacing w:val="0"/>
        <w:jc w:val="both"/>
      </w:pPr>
      <w:r w:rsidRPr="00000000" w:rsidR="00000000" w:rsidDel="00000000">
        <w:rPr>
          <w:color w:val="000000"/>
          <w:rtl w:val="0"/>
        </w:rPr>
        <w:t xml:space="preserve">- возврат опросного листа с отметкой о согласии;</w:t>
      </w:r>
    </w:p>
    <w:p w:rsidP="00000000" w:rsidRPr="00000000" w:rsidR="00000000" w:rsidDel="00000000" w:rsidRDefault="00000000">
      <w:pPr>
        <w:spacing w:lineRule="auto" w:after="100" w:line="360" w:before="100"/>
        <w:ind w:left="720" w:firstLine="0" w:right="0"/>
        <w:contextualSpacing w:val="0"/>
        <w:jc w:val="both"/>
      </w:pPr>
      <w:r w:rsidRPr="00000000" w:rsidR="00000000" w:rsidDel="00000000">
        <w:rPr>
          <w:color w:val="000000"/>
          <w:rtl w:val="0"/>
        </w:rPr>
        <w:t xml:space="preserve">- отсутствие ответа к установленному сроку.</w:t>
      </w:r>
    </w:p>
    <w:p w:rsidP="00000000" w:rsidRPr="00000000" w:rsidR="00000000" w:rsidDel="00000000" w:rsidRDefault="00000000">
      <w:pPr>
        <w:spacing w:lineRule="auto" w:after="100" w:line="360" w:before="100"/>
        <w:ind w:right="0"/>
        <w:contextualSpacing w:val="0"/>
        <w:jc w:val="both"/>
      </w:pPr>
      <w:r w:rsidRPr="00000000" w:rsidR="00000000" w:rsidDel="00000000">
        <w:rPr>
          <w:color w:val="000000"/>
          <w:rtl w:val="0"/>
        </w:rPr>
        <w:t xml:space="preserve">2.6. Кандидат считается принятым в члены Союза в случае, если к установленному сроку большинство членов Союза выразят свое согласие или не направят ответ.</w:t>
      </w:r>
    </w:p>
    <w:p w:rsidP="00000000" w:rsidRPr="00000000" w:rsidR="00000000" w:rsidDel="00000000" w:rsidRDefault="00000000">
      <w:pPr>
        <w:spacing w:lineRule="auto" w:after="100" w:line="360" w:before="100"/>
        <w:ind w:right="0"/>
        <w:contextualSpacing w:val="0"/>
        <w:jc w:val="both"/>
      </w:pPr>
      <w:r w:rsidRPr="00000000" w:rsidR="00000000" w:rsidDel="00000000">
        <w:rPr>
          <w:color w:val="000000"/>
          <w:rtl w:val="0"/>
        </w:rPr>
        <w:t xml:space="preserve">2.7. Датой принятия члена Союза является дата, следующая за датой истечения срока, установленного в опросном листе. В этот же день Председатель Союза издает приказ о внесении члена Союза в реестр.</w:t>
      </w:r>
    </w:p>
    <w:p w:rsidP="00000000" w:rsidRPr="00000000" w:rsidR="00000000" w:rsidDel="00000000" w:rsidRDefault="00000000">
      <w:pPr>
        <w:spacing w:lineRule="auto" w:after="100" w:line="360" w:before="100"/>
        <w:ind w:right="0"/>
        <w:contextualSpacing w:val="0"/>
        <w:jc w:val="both"/>
      </w:pPr>
      <w:r w:rsidRPr="00000000" w:rsidR="00000000" w:rsidDel="00000000">
        <w:rPr>
          <w:color w:val="000000"/>
          <w:rtl w:val="0"/>
        </w:rPr>
        <w:t xml:space="preserve">2.8. О принятых решениях заявитель уведомляется письменно в течение 10 (десяти) рабочих дней после истечения срока, установленного в опросном листе.</w:t>
      </w:r>
    </w:p>
    <w:p w:rsidP="00000000" w:rsidRPr="00000000" w:rsidR="00000000" w:rsidDel="00000000" w:rsidRDefault="00000000">
      <w:pPr>
        <w:pStyle w:val="Heading1"/>
        <w:spacing w:lineRule="auto" w:after="200" w:before="200"/>
        <w:ind w:right="0"/>
        <w:contextualSpacing w:val="0"/>
        <w:jc w:val="center"/>
      </w:pPr>
      <w:bookmarkStart w:id="2" w:colFirst="0" w:name="h.9tfjgvlk8o7r" w:colLast="0"/>
      <w:bookmarkEnd w:id="2"/>
      <w:r w:rsidRPr="00000000" w:rsidR="00000000" w:rsidDel="00000000">
        <w:rPr>
          <w:b w:val="1"/>
          <w:color w:val="000000"/>
          <w:rtl w:val="0"/>
        </w:rPr>
        <w:t xml:space="preserve">3.</w:t>
      </w:r>
      <w:r w:rsidRPr="00000000" w:rsidR="00000000" w:rsidDel="00000000">
        <w:rPr>
          <w:color w:val="000000"/>
          <w:rtl w:val="0"/>
        </w:rPr>
        <w:t xml:space="preserve"> </w:t>
      </w:r>
      <w:r w:rsidRPr="00000000" w:rsidR="00000000" w:rsidDel="00000000">
        <w:rPr>
          <w:b w:val="1"/>
          <w:color w:val="000000"/>
          <w:rtl w:val="0"/>
        </w:rPr>
        <w:t xml:space="preserve">Порядок прекращения членства в Союзе</w:t>
      </w:r>
    </w:p>
    <w:p w:rsidP="00000000" w:rsidRPr="00000000" w:rsidR="00000000" w:rsidDel="00000000" w:rsidRDefault="00000000">
      <w:pPr>
        <w:spacing w:lineRule="auto" w:after="100" w:line="360" w:before="100"/>
        <w:ind w:right="0"/>
        <w:contextualSpacing w:val="0"/>
        <w:jc w:val="both"/>
      </w:pPr>
      <w:r w:rsidRPr="00000000" w:rsidR="00000000" w:rsidDel="00000000">
        <w:rPr>
          <w:color w:val="000000"/>
          <w:rtl w:val="0"/>
        </w:rPr>
        <w:t xml:space="preserve">3.1. Членство в Союзе прекращается в случаях:</w:t>
      </w:r>
    </w:p>
    <w:p w:rsidP="00000000" w:rsidRPr="00000000" w:rsidR="00000000" w:rsidDel="00000000" w:rsidRDefault="00000000">
      <w:pPr>
        <w:spacing w:lineRule="auto" w:after="100" w:line="360" w:before="100"/>
        <w:ind w:right="0"/>
        <w:contextualSpacing w:val="0"/>
        <w:jc w:val="both"/>
      </w:pPr>
      <w:r w:rsidRPr="00000000" w:rsidR="00000000" w:rsidDel="00000000">
        <w:rPr>
          <w:color w:val="000000"/>
          <w:rtl w:val="0"/>
        </w:rPr>
        <w:t xml:space="preserve">1) добровольного выхода из членов Союза;</w:t>
      </w:r>
    </w:p>
    <w:p w:rsidP="00000000" w:rsidRPr="00000000" w:rsidR="00000000" w:rsidDel="00000000" w:rsidRDefault="00000000">
      <w:pPr>
        <w:spacing w:lineRule="auto" w:after="100" w:line="360" w:before="100"/>
        <w:ind w:right="0"/>
        <w:contextualSpacing w:val="0"/>
        <w:jc w:val="both"/>
      </w:pPr>
      <w:r w:rsidRPr="00000000" w:rsidR="00000000" w:rsidDel="00000000">
        <w:rPr>
          <w:color w:val="000000"/>
          <w:rtl w:val="0"/>
        </w:rPr>
        <w:t xml:space="preserve">2) исключения из членов Союза;</w:t>
      </w:r>
    </w:p>
    <w:p w:rsidP="00000000" w:rsidRPr="00000000" w:rsidR="00000000" w:rsidDel="00000000" w:rsidRDefault="00000000">
      <w:pPr>
        <w:spacing w:lineRule="auto" w:after="100" w:line="360" w:before="100"/>
        <w:ind w:right="0"/>
        <w:contextualSpacing w:val="0"/>
        <w:jc w:val="both"/>
      </w:pPr>
      <w:r w:rsidRPr="00000000" w:rsidR="00000000" w:rsidDel="00000000">
        <w:rPr>
          <w:color w:val="000000"/>
          <w:rtl w:val="0"/>
        </w:rPr>
        <w:t xml:space="preserve">3) ликвидации члена Союза – юридического лица, или прекращения деятельности в качестве индивидуального предпринимателя, смерти (признания недееспособным, ограниченно дееспособным или безвестно отсутствующим) члена Союза – физического лица.</w:t>
      </w:r>
    </w:p>
    <w:p w:rsidP="00000000" w:rsidRPr="00000000" w:rsidR="00000000" w:rsidDel="00000000" w:rsidRDefault="00000000">
      <w:pPr>
        <w:spacing w:lineRule="auto" w:after="100" w:line="360" w:before="100"/>
        <w:ind w:right="0"/>
        <w:contextualSpacing w:val="0"/>
        <w:jc w:val="both"/>
      </w:pPr>
      <w:r w:rsidRPr="00000000" w:rsidR="00000000" w:rsidDel="00000000">
        <w:rPr>
          <w:color w:val="000000"/>
          <w:rtl w:val="0"/>
        </w:rPr>
        <w:t xml:space="preserve">3.2. Добровольный выход из членов Союза осуществляется путем подачи письменного заявления Председателю Союза. Заявление подписывается членом Союза — руководителем юридического лица и заверяется печатью, или членом Союза — физическим лицом.</w:t>
      </w:r>
    </w:p>
    <w:p w:rsidP="00000000" w:rsidRPr="00000000" w:rsidR="00000000" w:rsidDel="00000000" w:rsidRDefault="00000000">
      <w:pPr>
        <w:spacing w:lineRule="auto" w:after="100" w:line="360" w:before="100"/>
        <w:ind w:right="0"/>
        <w:contextualSpacing w:val="0"/>
        <w:jc w:val="both"/>
      </w:pPr>
      <w:r w:rsidRPr="00000000" w:rsidR="00000000" w:rsidDel="00000000">
        <w:rPr>
          <w:color w:val="000000"/>
          <w:rtl w:val="0"/>
        </w:rPr>
        <w:t xml:space="preserve">Заявления принимаются и регистрируются сотрудниками Союза. В течение 10 (десяти) рабочих дней с момента получения заявления, члену Союза направляется письменное уведомление о том, что по его заявлению членство в Союзе прекращается 1 января года, следующего после подачи заявления. До этого момента заявитель обладает правами и несет обязанности члена Союза. В случае выхода член Союза несет субсидиарную ответственность по его обязательствам пропорционально своему взносу в течение двух лет с момента выхода.</w:t>
      </w:r>
    </w:p>
    <w:p w:rsidP="00000000" w:rsidRPr="00000000" w:rsidR="00000000" w:rsidDel="00000000" w:rsidRDefault="00000000">
      <w:pPr>
        <w:spacing w:lineRule="auto" w:after="100" w:line="360" w:before="100"/>
        <w:ind w:right="0"/>
        <w:contextualSpacing w:val="0"/>
        <w:jc w:val="both"/>
      </w:pPr>
      <w:r w:rsidRPr="00000000" w:rsidR="00000000" w:rsidDel="00000000">
        <w:rPr>
          <w:color w:val="000000"/>
          <w:rtl w:val="0"/>
        </w:rPr>
        <w:t xml:space="preserve">По окончанию года, в котором было подано заявление, Председатель Союза издает приказ о внесении в реестр записи о прекращении членства.</w:t>
      </w:r>
    </w:p>
    <w:p w:rsidP="00000000" w:rsidRPr="00000000" w:rsidR="00000000" w:rsidDel="00000000" w:rsidRDefault="00000000">
      <w:pPr>
        <w:spacing w:lineRule="auto" w:after="100" w:line="360" w:before="100"/>
        <w:ind w:right="0"/>
        <w:contextualSpacing w:val="0"/>
        <w:jc w:val="both"/>
      </w:pPr>
      <w:r w:rsidRPr="00000000" w:rsidR="00000000" w:rsidDel="00000000">
        <w:rPr>
          <w:color w:val="000000"/>
          <w:rtl w:val="0"/>
        </w:rPr>
        <w:t xml:space="preserve">3.3. Член Союза, не выполняющий или ненадлежащим образом выполняющий свои обязанности, предусмотренные Уставом, а также препятствующий своими действиями работе Союза, может быть исключен из Союза по решению остающихся членов Союза, принимаемом на Общем собрании.</w:t>
      </w:r>
    </w:p>
    <w:p w:rsidP="00000000" w:rsidRPr="00000000" w:rsidR="00000000" w:rsidDel="00000000" w:rsidRDefault="00000000">
      <w:pPr>
        <w:spacing w:lineRule="auto" w:after="100" w:line="360" w:before="100"/>
        <w:ind w:right="0"/>
        <w:contextualSpacing w:val="0"/>
        <w:jc w:val="both"/>
      </w:pPr>
      <w:r w:rsidRPr="00000000" w:rsidR="00000000" w:rsidDel="00000000">
        <w:rPr>
          <w:color w:val="000000"/>
          <w:rtl w:val="0"/>
        </w:rPr>
        <w:t xml:space="preserve">Список членов Союза, рекомендуемых к исключению, а также причины исключения предварительно рассматриваются на заседании Правления Союза и выносятся на ближайшее Общее собрание. Решение принимается простым большинством голосов членов Союза, присутствующих на Общем собрании. Член Союза, в отношении которого рассматривается вопрос об исключении, участие в голосовании по данному вопросу не принимает.</w:t>
      </w:r>
    </w:p>
    <w:p w:rsidP="00000000" w:rsidRPr="00000000" w:rsidR="00000000" w:rsidDel="00000000" w:rsidRDefault="00000000">
      <w:pPr>
        <w:spacing w:lineRule="auto" w:after="100" w:line="360" w:before="100"/>
        <w:ind w:right="0"/>
        <w:contextualSpacing w:val="0"/>
        <w:jc w:val="both"/>
      </w:pPr>
      <w:r w:rsidRPr="00000000" w:rsidR="00000000" w:rsidDel="00000000">
        <w:rPr>
          <w:color w:val="000000"/>
          <w:rtl w:val="0"/>
        </w:rPr>
        <w:t xml:space="preserve">Датой прекращения членства, в случае исключения из членов Союза, считается дата принятия решения Общим собранием. В этот же день, на основании указанного решения, в реестр вносится запись об исключении члена Союза. В отношении ответственности исключенного члена Союза применяются правила, относящиеся к выходу из Союза.</w:t>
      </w:r>
    </w:p>
    <w:p w:rsidP="00000000" w:rsidRPr="00000000" w:rsidR="00000000" w:rsidDel="00000000" w:rsidRDefault="00000000">
      <w:pPr>
        <w:spacing w:lineRule="auto" w:after="100" w:line="360" w:before="100"/>
        <w:ind w:right="0"/>
        <w:contextualSpacing w:val="0"/>
        <w:jc w:val="both"/>
      </w:pPr>
      <w:r w:rsidRPr="00000000" w:rsidR="00000000" w:rsidDel="00000000">
        <w:rPr>
          <w:color w:val="000000"/>
          <w:rtl w:val="0"/>
        </w:rPr>
        <w:t xml:space="preserve">О принятом решении член Союза уведомляется письменно в течение 10 (десяти) рабочих дней, после его принятия.</w:t>
      </w:r>
    </w:p>
    <w:p w:rsidP="00000000" w:rsidRPr="00000000" w:rsidR="00000000" w:rsidDel="00000000" w:rsidRDefault="00000000">
      <w:pPr>
        <w:spacing w:lineRule="auto" w:after="100" w:line="360" w:before="100"/>
        <w:ind w:right="0"/>
        <w:contextualSpacing w:val="0"/>
        <w:jc w:val="both"/>
      </w:pPr>
      <w:r w:rsidRPr="00000000" w:rsidR="00000000" w:rsidDel="00000000">
        <w:rPr>
          <w:color w:val="000000"/>
          <w:rtl w:val="0"/>
        </w:rPr>
        <w:t xml:space="preserve">3.4. При ликвидации члена Союза – юридического лица, или прекращения деятельности в качестве индивидуального предпринимателя, смерти (признания недееспособным, ограниченно дееспособным или безвестно отсутствующим) члена Союза – физического лица, членство в Союзе прекращается с момента внесения сведений в ЕГРЮЛ, ЕГРИП о ликвидации, прекращении деятельности, даты смерти (признания недееспособным, ограниченно дееспособным или безвестно отсутствующим), на основании соответствующих документов.</w:t>
      </w:r>
    </w:p>
    <w:p w:rsidP="00000000" w:rsidRPr="00000000" w:rsidR="00000000" w:rsidDel="00000000" w:rsidRDefault="00000000">
      <w:pPr>
        <w:spacing w:lineRule="auto" w:after="100" w:line="360" w:before="100"/>
        <w:ind w:right="0"/>
        <w:contextualSpacing w:val="0"/>
        <w:jc w:val="both"/>
      </w:pPr>
      <w:r w:rsidRPr="00000000" w:rsidR="00000000" w:rsidDel="00000000">
        <w:rPr>
          <w:color w:val="000000"/>
          <w:rtl w:val="0"/>
        </w:rPr>
        <w:t xml:space="preserve">Председатель Союза издает приказ о внесении в реестр записи о прекращении членства с указанием соответствующей даты.</w:t>
      </w:r>
    </w:p>
    <w:p w:rsidP="00000000" w:rsidRPr="00000000" w:rsidR="00000000" w:rsidDel="00000000" w:rsidRDefault="00000000">
      <w:pPr>
        <w:spacing w:lineRule="auto" w:after="100" w:line="360" w:before="100"/>
        <w:ind w:right="0"/>
        <w:contextualSpacing w:val="0"/>
        <w:jc w:val="both"/>
      </w:pPr>
      <w:r w:rsidRPr="00000000" w:rsidR="00000000" w:rsidDel="00000000">
        <w:rPr>
          <w:color w:val="000000"/>
          <w:rtl w:val="0"/>
        </w:rPr>
        <w:t xml:space="preserve">3.5. При прекращении деятельности члена Союза в связи с реорганизацией, организация – правопреемник принимает решение о дальнейшем нахождении в составе Союза и уведомляет об этом Председателя Союза в течение одного месяца после завершения реорганизации. По приказу Председателя Союза в реестр членов Союза вносятся соответствующие изменения.</w:t>
      </w:r>
    </w:p>
    <w:p w:rsidP="00000000" w:rsidRPr="00000000" w:rsidR="00000000" w:rsidDel="00000000" w:rsidRDefault="00000000">
      <w:pPr>
        <w:spacing w:lineRule="auto" w:after="100" w:line="360" w:before="100"/>
        <w:ind w:right="0"/>
        <w:contextualSpacing w:val="0"/>
        <w:jc w:val="both"/>
      </w:pPr>
      <w:r w:rsidRPr="00000000" w:rsidR="00000000" w:rsidDel="00000000">
        <w:rPr>
          <w:color w:val="000000"/>
          <w:rtl w:val="0"/>
        </w:rPr>
        <w:t xml:space="preserve">3.6. Членские взносы, дополнительные имущественные взносы, иные поступления в Союз от его членов при прекращении по любым основаниям членства в Союзе возврату не подлежат.</w:t>
      </w:r>
    </w:p>
    <w:p w:rsidP="00000000" w:rsidRPr="00000000" w:rsidR="00000000" w:rsidDel="00000000" w:rsidRDefault="00000000">
      <w:pPr>
        <w:pStyle w:val="Heading1"/>
        <w:spacing w:lineRule="auto" w:after="100" w:before="100"/>
        <w:ind w:right="0"/>
        <w:contextualSpacing w:val="0"/>
        <w:jc w:val="center"/>
      </w:pPr>
      <w:bookmarkStart w:id="3" w:colFirst="0" w:name="h.ejmcwic2x2yq" w:colLast="0"/>
      <w:bookmarkEnd w:id="3"/>
      <w:r w:rsidRPr="00000000" w:rsidR="00000000" w:rsidDel="00000000">
        <w:rPr>
          <w:color w:val="000000"/>
          <w:rtl w:val="0"/>
        </w:rPr>
        <w:t xml:space="preserve">4. Учет членов Союза строителей Севастополя</w:t>
      </w:r>
    </w:p>
    <w:p w:rsidP="00000000" w:rsidRPr="00000000" w:rsidR="00000000" w:rsidDel="00000000" w:rsidRDefault="00000000">
      <w:pPr>
        <w:spacing w:lineRule="auto" w:after="100" w:line="360" w:before="100"/>
        <w:ind w:right="0"/>
        <w:contextualSpacing w:val="0"/>
        <w:jc w:val="both"/>
      </w:pPr>
      <w:r w:rsidRPr="00000000" w:rsidR="00000000" w:rsidDel="00000000">
        <w:rPr>
          <w:color w:val="000000"/>
          <w:rtl w:val="0"/>
        </w:rPr>
        <w:t xml:space="preserve">4.1. Союз строителей Севастополя на основании заявлений, анкет, опросных листов, решений Общего собрания и иных документов, ведет реестр членов Союза. Записи в реестр вносятся по приказам Председателя Союза и/или письменной информации членов Союза.</w:t>
      </w:r>
    </w:p>
    <w:p w:rsidP="00000000" w:rsidRPr="00000000" w:rsidR="00000000" w:rsidDel="00000000" w:rsidRDefault="00000000">
      <w:pPr>
        <w:spacing w:lineRule="auto" w:after="100" w:line="360" w:before="100"/>
        <w:ind w:right="0"/>
        <w:contextualSpacing w:val="0"/>
        <w:jc w:val="both"/>
      </w:pPr>
      <w:r w:rsidRPr="00000000" w:rsidR="00000000" w:rsidDel="00000000">
        <w:rPr>
          <w:color w:val="000000"/>
          <w:rtl w:val="0"/>
        </w:rPr>
        <w:t xml:space="preserve">4.2. Члены обязаны уведомлять Союз строителей Севастополя об изменении сведений, указанных в заявлении и анкете, таких как фактический и юридический адрес, контактные телефоны, адрес электронной почты и т.д. Ответственность за своевременность изменения сведений, указанных в заявлении и анкете, несет член Союза.</w:t>
      </w:r>
    </w:p>
    <w:p w:rsidP="00000000" w:rsidRPr="00000000" w:rsidR="00000000" w:rsidDel="00000000" w:rsidRDefault="00000000">
      <w:pPr>
        <w:spacing w:lineRule="auto" w:after="100" w:line="360" w:before="100"/>
        <w:ind w:right="0"/>
        <w:contextualSpacing w:val="0"/>
        <w:jc w:val="both"/>
      </w:pPr>
      <w:r w:rsidRPr="00000000" w:rsidR="00000000" w:rsidDel="00000000">
        <w:rPr>
          <w:color w:val="000000"/>
          <w:rtl w:val="0"/>
        </w:rPr>
        <w:t xml:space="preserve">4.3. По запросу члена Союза ему может быть предоставлена выписка из реестра членов Союза, в части сведений о себе, заверенная подписью Председателя Союза и печатью.</w:t>
      </w:r>
    </w:p>
    <w:p w:rsidP="00000000" w:rsidRPr="00000000" w:rsidR="00000000" w:rsidDel="00000000" w:rsidRDefault="00000000">
      <w:pPr>
        <w:spacing w:lineRule="auto" w:after="100" w:line="360" w:before="100"/>
        <w:ind w:right="0"/>
        <w:contextualSpacing w:val="0"/>
        <w:jc w:val="both"/>
      </w:pPr>
      <w:r w:rsidRPr="00000000" w:rsidR="00000000" w:rsidDel="00000000">
        <w:rPr>
          <w:color w:val="000000"/>
          <w:rtl w:val="0"/>
        </w:rPr>
        <w:t xml:space="preserve">4.4. Актуальный реестр членов Союза размещается на официальном сайте Союза строителей Севастополя. Размещению на официальном сайте подлежит:</w:t>
      </w:r>
    </w:p>
    <w:p w:rsidP="00000000" w:rsidRPr="00000000" w:rsidR="00000000" w:rsidDel="00000000" w:rsidRDefault="00000000">
      <w:pPr>
        <w:spacing w:lineRule="auto" w:after="100" w:line="360" w:before="100"/>
        <w:ind w:right="0"/>
        <w:contextualSpacing w:val="0"/>
        <w:jc w:val="both"/>
      </w:pPr>
      <w:r w:rsidRPr="00000000" w:rsidR="00000000" w:rsidDel="00000000">
        <w:rPr>
          <w:color w:val="000000"/>
          <w:rtl w:val="0"/>
        </w:rPr>
        <w:t xml:space="preserve">название организации, ФИО и должность руководителя, сайт в сети Интернет;</w:t>
      </w:r>
    </w:p>
    <w:p w:rsidP="00000000" w:rsidRPr="00000000" w:rsidR="00000000" w:rsidDel="00000000" w:rsidRDefault="00000000">
      <w:pPr>
        <w:spacing w:lineRule="auto" w:after="100" w:line="360" w:before="100"/>
        <w:ind w:right="0"/>
        <w:contextualSpacing w:val="0"/>
        <w:jc w:val="both"/>
      </w:pPr>
      <w:r w:rsidRPr="00000000" w:rsidR="00000000" w:rsidDel="00000000">
        <w:rPr>
          <w:color w:val="000000"/>
          <w:rtl w:val="0"/>
        </w:rPr>
        <w:t xml:space="preserve">ФИО физического лица.</w:t>
      </w:r>
    </w:p>
    <w:p w:rsidP="00000000" w:rsidRPr="00000000" w:rsidR="00000000" w:rsidDel="00000000" w:rsidRDefault="00000000">
      <w:pPr>
        <w:spacing w:lineRule="auto" w:after="100" w:line="360" w:before="100"/>
        <w:ind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360" w:before="100"/>
        <w:ind w:right="0"/>
        <w:contextualSpacing w:val="0"/>
        <w:jc w:val="both"/>
      </w:pPr>
      <w:r w:rsidRPr="00000000" w:rsidR="00000000" w:rsidDel="00000000">
        <w:rPr>
          <w:b w:val="1"/>
          <w:color w:val="000000"/>
          <w:rtl w:val="0"/>
        </w:rPr>
        <w:t xml:space="preserve">Приложения: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00" w:line="276" w:before="100"/>
        <w:ind w:left="1060" w:right="340" w:hanging="359"/>
        <w:jc w:val="both"/>
        <w:rPr>
          <w:rFonts w:cs="Times New Roman" w:hAnsi="Times New Roman" w:eastAsia="Times New Roman" w:ascii="Times New Roman"/>
          <w:color w:val="000000"/>
          <w:sz w:val="24"/>
        </w:rPr>
      </w:pPr>
      <w:r w:rsidRPr="00000000" w:rsidR="00000000" w:rsidDel="00000000">
        <w:rPr>
          <w:color w:val="000000"/>
          <w:rtl w:val="0"/>
        </w:rPr>
        <w:t xml:space="preserve">Заявление о вступлении  для физического лица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00" w:line="276" w:before="100"/>
        <w:ind w:left="1060" w:right="340" w:hanging="359"/>
        <w:jc w:val="both"/>
        <w:rPr>
          <w:rFonts w:cs="Times New Roman" w:hAnsi="Times New Roman" w:eastAsia="Times New Roman" w:ascii="Times New Roman"/>
          <w:color w:val="000000"/>
          <w:sz w:val="24"/>
        </w:rPr>
      </w:pPr>
      <w:r w:rsidRPr="00000000" w:rsidR="00000000" w:rsidDel="00000000">
        <w:rPr>
          <w:color w:val="000000"/>
          <w:rtl w:val="0"/>
        </w:rPr>
        <w:t xml:space="preserve">Заявление о вступлении для юридического лица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00" w:line="276" w:before="100"/>
        <w:ind w:left="1060" w:right="340" w:hanging="359"/>
        <w:jc w:val="both"/>
        <w:rPr>
          <w:rFonts w:cs="Times New Roman" w:hAnsi="Times New Roman" w:eastAsia="Times New Roman" w:ascii="Times New Roman"/>
          <w:color w:val="000000"/>
          <w:sz w:val="24"/>
        </w:rPr>
      </w:pPr>
      <w:r w:rsidRPr="00000000" w:rsidR="00000000" w:rsidDel="00000000">
        <w:rPr>
          <w:color w:val="000000"/>
          <w:rtl w:val="0"/>
        </w:rPr>
        <w:t xml:space="preserve">Анкета для физического лица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00" w:line="276" w:before="100"/>
        <w:ind w:left="1060" w:right="340" w:hanging="359"/>
        <w:jc w:val="both"/>
        <w:rPr>
          <w:rFonts w:cs="Times New Roman" w:hAnsi="Times New Roman" w:eastAsia="Times New Roman" w:ascii="Times New Roman"/>
          <w:color w:val="000000"/>
          <w:sz w:val="24"/>
        </w:rPr>
      </w:pPr>
      <w:r w:rsidRPr="00000000" w:rsidR="00000000" w:rsidDel="00000000">
        <w:rPr>
          <w:color w:val="000000"/>
          <w:rtl w:val="0"/>
        </w:rPr>
        <w:t xml:space="preserve">Анкета для юридического лица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00" w:line="276" w:before="100"/>
        <w:ind w:left="1060" w:right="340" w:hanging="359"/>
        <w:jc w:val="both"/>
        <w:rPr>
          <w:rFonts w:cs="Times New Roman" w:hAnsi="Times New Roman" w:eastAsia="Times New Roman" w:ascii="Times New Roman"/>
          <w:color w:val="000000"/>
          <w:sz w:val="24"/>
        </w:rPr>
      </w:pPr>
      <w:r w:rsidRPr="00000000" w:rsidR="00000000" w:rsidDel="00000000">
        <w:rPr>
          <w:color w:val="000000"/>
          <w:rtl w:val="0"/>
        </w:rPr>
        <w:t xml:space="preserve">Опросный лист</w:t>
      </w:r>
    </w:p>
    <w:p w:rsidP="00000000" w:rsidRPr="00000000" w:rsidR="00000000" w:rsidDel="00000000" w:rsidRDefault="00000000">
      <w:pPr>
        <w:spacing w:lineRule="auto" w:after="100" w:line="360" w:before="100"/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1906" w:h="16838"/>
      <w:pgMar w:left="1984" w:right="850" w:top="850" w:bottom="85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contextualSpacing w:val="0"/>
      <w:jc w:val="center"/>
    </w:pPr>
    <w:fldSimple w:dirty="0" w:instr="PAGE" w:fldLock="0">
      <w:r w:rsidRPr="00000000" w:rsidR="00000000" w:rsidDel="00000000">
        <w:rPr>
          <w:sz w:val="20"/>
        </w:rPr>
      </w:r>
    </w:fldSimple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color w:val="63584a"/>
        <w:sz w:val="22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333333"/>
        <w:sz w:val="24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200" w:line="360" w:before="200"/>
        <w:ind w:left="0" w:firstLine="0" w:right="27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ind w:right="0"/>
      <w:contextualSpacing w:val="1"/>
      <w:jc w:val="center"/>
    </w:pPr>
    <w:rPr>
      <w:b w:val="0"/>
      <w:sz w:val="28"/>
    </w:rPr>
  </w:style>
  <w:style w:styleId="Heading2" w:type="paragraph">
    <w:name w:val="heading 2"/>
    <w:basedOn w:val="Normal"/>
    <w:next w:val="Normal"/>
    <w:pPr>
      <w:spacing w:lineRule="auto" w:after="240" w:before="480"/>
      <w:contextualSpacing w:val="1"/>
    </w:pPr>
    <w:rPr>
      <w:b w:val="0"/>
    </w:rPr>
  </w:style>
  <w:style w:styleId="Heading3" w:type="paragraph">
    <w:name w:val="heading 3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b w:val="0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720" w:before="0"/>
      <w:contextualSpacing w:val="1"/>
      <w:jc w:val="left"/>
    </w:pPr>
    <w:rPr>
      <w:b w:val="0"/>
      <w:sz w:val="36"/>
    </w:rPr>
  </w:style>
  <w:style w:styleId="Subtitle" w:type="paragraph">
    <w:name w:val="Subtitle"/>
    <w:basedOn w:val="Normal"/>
    <w:next w:val="Normal"/>
    <w:pPr>
      <w:spacing w:lineRule="auto" w:after="240" w:before="480"/>
      <w:contextualSpacing w:val="1"/>
    </w:pPr>
    <w:rPr>
      <w:b w:val="1"/>
      <w:sz w:val="2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членстве ССС.docx</dc:title>
</cp:coreProperties>
</file>